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065FF" w:rsidRPr="009F33CE" w:rsidRDefault="0042746D" w:rsidP="005065FF">
      <w:pPr>
        <w:spacing w:before="200" w:after="200" w:line="240" w:lineRule="auto"/>
        <w:jc w:val="center"/>
        <w:rPr>
          <w:rFonts w:cs="Times New Roman"/>
          <w:b/>
          <w:szCs w:val="24"/>
        </w:rPr>
      </w:pPr>
      <w:bookmarkStart w:id="0" w:name="_GoBack"/>
      <w:bookmarkEnd w:id="0"/>
      <w:r>
        <w:rPr>
          <w:noProof/>
        </w:rPr>
        <w:drawing>
          <wp:anchor distT="0" distB="0" distL="0" distR="0" simplePos="0" relativeHeight="2" behindDoc="1" locked="0" layoutInCell="0" allowOverlap="1">
            <wp:simplePos x="0" y="0"/>
            <wp:positionH relativeFrom="column">
              <wp:posOffset>-1118235</wp:posOffset>
            </wp:positionH>
            <wp:positionV relativeFrom="paragraph">
              <wp:posOffset>-1800225</wp:posOffset>
            </wp:positionV>
            <wp:extent cx="7559675" cy="2418715"/>
            <wp:effectExtent l="0" t="0" r="0" b="0"/>
            <wp:wrapSquare wrapText="largest"/>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7"/>
                    <a:stretch>
                      <a:fillRect/>
                    </a:stretch>
                  </pic:blipFill>
                  <pic:spPr bwMode="auto">
                    <a:xfrm>
                      <a:off x="0" y="0"/>
                      <a:ext cx="7559675" cy="2418715"/>
                    </a:xfrm>
                    <a:prstGeom prst="rect">
                      <a:avLst/>
                    </a:prstGeom>
                  </pic:spPr>
                </pic:pic>
              </a:graphicData>
            </a:graphic>
          </wp:anchor>
        </w:drawing>
      </w:r>
      <w:r>
        <w:rPr>
          <w:rFonts w:cs="Times New Roman"/>
          <w:szCs w:val="24"/>
        </w:rPr>
        <w:t>14º Seminário Nacional Sociologia &amp; Polít</w:t>
      </w:r>
      <w:r w:rsidR="005065FF">
        <w:rPr>
          <w:rFonts w:cs="Times New Roman"/>
          <w:szCs w:val="24"/>
        </w:rPr>
        <w:t>ica</w:t>
      </w:r>
      <w:r w:rsidR="005065FF">
        <w:rPr>
          <w:rFonts w:cs="Times New Roman"/>
          <w:szCs w:val="24"/>
        </w:rPr>
        <w:br/>
        <w:t>Saberes em Confluência</w:t>
      </w:r>
      <w:r w:rsidR="005065FF">
        <w:rPr>
          <w:rFonts w:cs="Times New Roman"/>
          <w:szCs w:val="24"/>
        </w:rPr>
        <w:br/>
      </w:r>
      <w:r w:rsidR="005065FF" w:rsidRPr="009F33CE">
        <w:rPr>
          <w:rFonts w:cs="Times New Roman"/>
          <w:b/>
          <w:szCs w:val="24"/>
        </w:rPr>
        <w:t>GT 05</w:t>
      </w:r>
      <w:r w:rsidRPr="009F33CE">
        <w:rPr>
          <w:rFonts w:cs="Times New Roman"/>
          <w:b/>
          <w:szCs w:val="24"/>
        </w:rPr>
        <w:t xml:space="preserve"> </w:t>
      </w:r>
      <w:r w:rsidR="005065FF" w:rsidRPr="009F33CE">
        <w:rPr>
          <w:rFonts w:cs="Times New Roman"/>
          <w:b/>
          <w:szCs w:val="24"/>
        </w:rPr>
        <w:t>–</w:t>
      </w:r>
      <w:r w:rsidRPr="009F33CE">
        <w:rPr>
          <w:rFonts w:cs="Times New Roman"/>
          <w:b/>
          <w:szCs w:val="24"/>
        </w:rPr>
        <w:t xml:space="preserve"> </w:t>
      </w:r>
      <w:r w:rsidR="005065FF" w:rsidRPr="009F33CE">
        <w:rPr>
          <w:rFonts w:cs="Times New Roman"/>
          <w:b/>
          <w:szCs w:val="24"/>
        </w:rPr>
        <w:t xml:space="preserve">Sociologia na Educação Básica </w:t>
      </w:r>
    </w:p>
    <w:p w:rsidR="005065FF" w:rsidRDefault="005065FF" w:rsidP="005065FF">
      <w:pPr>
        <w:spacing w:before="200" w:after="200" w:line="240" w:lineRule="auto"/>
        <w:jc w:val="center"/>
        <w:rPr>
          <w:rFonts w:cs="Times New Roman"/>
          <w:szCs w:val="24"/>
        </w:rPr>
      </w:pPr>
    </w:p>
    <w:p w:rsidR="0023016D" w:rsidRDefault="0042746D" w:rsidP="005065FF">
      <w:pPr>
        <w:spacing w:before="200" w:after="200" w:line="240" w:lineRule="auto"/>
        <w:jc w:val="center"/>
        <w:rPr>
          <w:b/>
          <w:szCs w:val="24"/>
        </w:rPr>
      </w:pPr>
      <w:r>
        <w:rPr>
          <w:rFonts w:cs="Times New Roman"/>
          <w:szCs w:val="24"/>
        </w:rPr>
        <w:br/>
      </w:r>
      <w:r w:rsidR="005065FF" w:rsidRPr="005065FF">
        <w:rPr>
          <w:b/>
          <w:szCs w:val="24"/>
        </w:rPr>
        <w:t xml:space="preserve">Prestar ou não o vestibular: uma escolha atravessada por diferentes interesses, pressões sociais, familiares e pessoais  </w:t>
      </w:r>
    </w:p>
    <w:p w:rsidR="005065FF" w:rsidRDefault="005065FF" w:rsidP="005065FF">
      <w:pPr>
        <w:spacing w:before="200" w:after="200" w:line="240" w:lineRule="auto"/>
        <w:jc w:val="center"/>
        <w:rPr>
          <w:b/>
          <w:szCs w:val="24"/>
        </w:rPr>
      </w:pPr>
    </w:p>
    <w:p w:rsidR="005065FF" w:rsidRPr="005065FF" w:rsidRDefault="005065FF" w:rsidP="005065FF">
      <w:pPr>
        <w:spacing w:before="200" w:after="200" w:line="240" w:lineRule="auto"/>
        <w:jc w:val="center"/>
        <w:rPr>
          <w:rFonts w:cs="Times New Roman"/>
          <w:b/>
          <w:szCs w:val="24"/>
        </w:rPr>
      </w:pPr>
    </w:p>
    <w:p w:rsidR="0023016D" w:rsidRDefault="005065FF" w:rsidP="009F33CE">
      <w:pPr>
        <w:spacing w:line="240" w:lineRule="auto"/>
        <w:jc w:val="right"/>
      </w:pPr>
      <w:r>
        <w:rPr>
          <w:rFonts w:cs="Times New Roman"/>
          <w:szCs w:val="24"/>
        </w:rPr>
        <w:t>Amanda Souto Cordeiro</w:t>
      </w:r>
      <w:r w:rsidR="0042746D">
        <w:rPr>
          <w:rStyle w:val="Refdenotaderodap"/>
          <w:rFonts w:cs="Times New Roman"/>
          <w:szCs w:val="24"/>
        </w:rPr>
        <w:footnoteReference w:id="1"/>
      </w:r>
      <w:r w:rsidR="0042746D">
        <w:rPr>
          <w:rFonts w:cs="Times New Roman"/>
          <w:szCs w:val="24"/>
        </w:rPr>
        <w:br/>
      </w:r>
      <w:r>
        <w:rPr>
          <w:rFonts w:cs="Times New Roman"/>
          <w:szCs w:val="24"/>
        </w:rPr>
        <w:t>Marcos Rogério  dos Santos</w:t>
      </w:r>
      <w:r w:rsidR="0042746D">
        <w:rPr>
          <w:rStyle w:val="Refdenotaderodap"/>
          <w:rFonts w:cs="Times New Roman"/>
          <w:szCs w:val="24"/>
        </w:rPr>
        <w:footnoteReference w:id="2"/>
      </w:r>
    </w:p>
    <w:p w:rsidR="0023016D" w:rsidRDefault="005065FF" w:rsidP="009F33CE">
      <w:pPr>
        <w:spacing w:line="240" w:lineRule="auto"/>
        <w:jc w:val="right"/>
        <w:rPr>
          <w:rFonts w:cs="Times New Roman"/>
          <w:szCs w:val="24"/>
        </w:rPr>
      </w:pPr>
      <w:r>
        <w:rPr>
          <w:rFonts w:cs="Times New Roman"/>
          <w:szCs w:val="24"/>
        </w:rPr>
        <w:t>Matheus Pereira dos Santos</w:t>
      </w:r>
      <w:r w:rsidR="0042746D">
        <w:rPr>
          <w:rStyle w:val="Refdenotaderodap"/>
          <w:rFonts w:cs="Times New Roman"/>
          <w:szCs w:val="24"/>
        </w:rPr>
        <w:footnoteReference w:id="3"/>
      </w:r>
    </w:p>
    <w:p w:rsidR="0023016D" w:rsidRDefault="0023016D">
      <w:pPr>
        <w:jc w:val="right"/>
        <w:rPr>
          <w:rFonts w:cs="Times New Roman"/>
          <w:szCs w:val="24"/>
        </w:rPr>
      </w:pPr>
    </w:p>
    <w:p w:rsidR="0023016D" w:rsidRDefault="0042746D">
      <w:pPr>
        <w:pStyle w:val="Ttulo1"/>
      </w:pPr>
      <w:r>
        <w:t>INTRODUÇÃO</w:t>
      </w:r>
    </w:p>
    <w:p w:rsidR="0023016D" w:rsidRDefault="0023016D">
      <w:pPr>
        <w:ind w:firstLine="0"/>
        <w:rPr>
          <w:b/>
          <w:bCs/>
        </w:rPr>
      </w:pPr>
    </w:p>
    <w:p w:rsidR="0023016D" w:rsidRDefault="009F33CE">
      <w:r w:rsidRPr="009F33CE">
        <w:t>O advento da política de cotas em universidades e institutos federais, sancionado pela Lei 12.711/2012 e atualizado em 2023, a qual reserva no mínimo 50% do quadro de vagas para estudantes egressos de escolas públicas, instituiu medidas que têm contribuído para tornar o filtro social do vestibular mais justo e para desnaturalizar a ideia de que as universidades não seriam um lugar para todos. Não por acaso, os indicadores apresentados pelo Censo da Educação Superior do Inep/MEC, indicam um aumento expressivo na demografia (perfil socioeconômico, raça/cor, PcD, indígenas, quilombolas) no quadro de universitários das instituições federais, o que tem potencializado o espaço universitário com uma multietnicidade e interculturalidade. O novo quadro de universitários apresenta um grupo de estudantes que conseguiu concluir o ensino médio, um dos gargalos históricos da educação brasileira, o qual tem dificuldades para sugerir caminhos que dialoguem com os anseios das juventudes brasileiras</w:t>
      </w:r>
    </w:p>
    <w:p w:rsidR="009F33CE" w:rsidRDefault="009F33CE"/>
    <w:p w:rsidR="009F33CE" w:rsidRDefault="009F33CE"/>
    <w:p w:rsidR="0023016D" w:rsidRDefault="0042746D">
      <w:pPr>
        <w:pStyle w:val="Ttulo1"/>
      </w:pPr>
      <w:r>
        <w:t>DESENVOLVIMENTO</w:t>
      </w:r>
    </w:p>
    <w:p w:rsidR="009F33CE" w:rsidRPr="009F33CE" w:rsidRDefault="009F33CE" w:rsidP="009F33CE"/>
    <w:p w:rsidR="009F33CE" w:rsidRPr="009F33CE" w:rsidRDefault="009F33CE" w:rsidP="009F33CE">
      <w:r w:rsidRPr="009F33CE">
        <w:t>É a partir do cenário apresentado, que construímos o presente estudo, o qual, considerou a percepção de discentes de 58 escolas públicas localizadas em Curitiba e região metropolitana, as quais derivaram de ações realizadas pela equipe do projeto de extensão intitulado “UFPR Seu Lugar”, que promove palestras sobre as formas de ingresso nos cursos de graduação, políticas estudantis (bolsas, auxílios, estágios, participação em projetos e vida universitária), junto a estudantes de ensino médio. Do ponto de vista teórico e conceitual, considerou-se autores da Sociologia da Educação, os quais em diferentes tempos e lugares se ocuparam de distintos fenômenos escolares. No plano metodológico, fez-se uso da metodologia descritiva para melhor interpretar, analisar e apresentar os resultados alcançados.</w:t>
      </w:r>
    </w:p>
    <w:p w:rsidR="0023016D" w:rsidRDefault="0023016D">
      <w:pPr>
        <w:ind w:firstLine="0"/>
      </w:pPr>
    </w:p>
    <w:p w:rsidR="0023016D" w:rsidRDefault="0042746D">
      <w:pPr>
        <w:pStyle w:val="Ttulo1"/>
      </w:pPr>
      <w:r>
        <w:t>CONCLUSÃO</w:t>
      </w:r>
    </w:p>
    <w:p w:rsidR="009F33CE" w:rsidRPr="009F33CE" w:rsidRDefault="009F33CE" w:rsidP="009F33CE"/>
    <w:p w:rsidR="009F33CE" w:rsidRDefault="009F33CE" w:rsidP="009F33CE">
      <w:r w:rsidRPr="009F33CE">
        <w:t xml:space="preserve">No cômputo geral, as considerações bourdieusianas foram fundamentais no processo de análise do quadro de percepção apresentado pelos estudantes, o qual indicou a predominância de uma estrutura escolar voltado ao controle e vigilância, na qual grande parte dos estudantes manifestaram desinteresse em prestar o vestibular. Em contrapartida, uma pequena parcela de terceiranista vislumbra prestar o vestibular, um grupo que declarou ter parentes e/ou amigos, egressos ou universitários na UFPR, uma rede de relação durável que funciona como um ativo, possibilitando o acesso a informações que inspiram o desejo de prestar o vestibular e ingressar na universidade.     </w:t>
      </w:r>
    </w:p>
    <w:p w:rsidR="0023016D" w:rsidRDefault="0023016D">
      <w:pPr>
        <w:rPr>
          <w:b/>
          <w:bCs/>
        </w:rPr>
      </w:pPr>
    </w:p>
    <w:p w:rsidR="0023016D" w:rsidRDefault="0042746D">
      <w:pPr>
        <w:pStyle w:val="Ttulo1"/>
        <w:jc w:val="left"/>
      </w:pPr>
      <w:r>
        <w:t>REFERÊNCIAS</w:t>
      </w:r>
    </w:p>
    <w:p w:rsidR="002878DB" w:rsidRPr="002878DB" w:rsidRDefault="002878DB" w:rsidP="002878DB"/>
    <w:p w:rsidR="009F33CE" w:rsidRDefault="002878DB" w:rsidP="002878DB">
      <w:pPr>
        <w:ind w:firstLine="0"/>
      </w:pPr>
      <w:r w:rsidRPr="002878DB">
        <w:t>ALVES, R</w:t>
      </w:r>
      <w:r w:rsidRPr="002878DB">
        <w:rPr>
          <w:b/>
        </w:rPr>
        <w:t>. Conversas sobre educação. Campinas</w:t>
      </w:r>
      <w:r w:rsidRPr="002878DB">
        <w:t>, SP: Verus, 2003.</w:t>
      </w:r>
    </w:p>
    <w:p w:rsidR="002878DB" w:rsidRPr="002878DB" w:rsidRDefault="002878DB" w:rsidP="002878DB">
      <w:pPr>
        <w:spacing w:line="240" w:lineRule="auto"/>
        <w:ind w:firstLine="0"/>
        <w:rPr>
          <w:b/>
        </w:rPr>
      </w:pPr>
      <w:r>
        <w:t xml:space="preserve">ANDRADE, R. J.; SOARES, J. F. </w:t>
      </w:r>
      <w:r w:rsidRPr="002878DB">
        <w:rPr>
          <w:b/>
        </w:rPr>
        <w:t>O efeito da escola básica brasileira. Estudos em</w:t>
      </w:r>
    </w:p>
    <w:p w:rsidR="009F33CE" w:rsidRDefault="002878DB" w:rsidP="002878DB">
      <w:pPr>
        <w:spacing w:line="240" w:lineRule="auto"/>
        <w:ind w:firstLine="0"/>
      </w:pPr>
      <w:r w:rsidRPr="002878DB">
        <w:rPr>
          <w:b/>
        </w:rPr>
        <w:t>Avaliação Educacional</w:t>
      </w:r>
      <w:r>
        <w:t>, [S.l.], v. 19, n. 41, p. 379-406, set.-dez. 2008.</w:t>
      </w:r>
    </w:p>
    <w:p w:rsidR="002878DB" w:rsidRDefault="002878DB" w:rsidP="002878DB">
      <w:pPr>
        <w:spacing w:line="240" w:lineRule="auto"/>
        <w:ind w:firstLine="0"/>
      </w:pPr>
    </w:p>
    <w:p w:rsidR="002878DB" w:rsidRDefault="002878DB" w:rsidP="002878DB">
      <w:pPr>
        <w:spacing w:line="240" w:lineRule="auto"/>
        <w:ind w:firstLine="0"/>
      </w:pPr>
      <w:r>
        <w:t xml:space="preserve">BORDIEU, Pierre. </w:t>
      </w:r>
      <w:r w:rsidRPr="002878DB">
        <w:rPr>
          <w:b/>
        </w:rPr>
        <w:t>Escritos de Educação</w:t>
      </w:r>
      <w:r>
        <w:t>. Petrópolis: Vozes, 1998c.</w:t>
      </w:r>
    </w:p>
    <w:p w:rsidR="002878DB" w:rsidRDefault="002878DB" w:rsidP="002878DB">
      <w:pPr>
        <w:spacing w:line="240" w:lineRule="auto"/>
        <w:ind w:firstLine="0"/>
      </w:pPr>
    </w:p>
    <w:p w:rsidR="002878DB" w:rsidRPr="009F33CE" w:rsidRDefault="002878DB" w:rsidP="002878DB">
      <w:pPr>
        <w:spacing w:line="240" w:lineRule="auto"/>
        <w:ind w:firstLine="0"/>
      </w:pPr>
      <w:r>
        <w:lastRenderedPageBreak/>
        <w:t xml:space="preserve">BOURDIE, Pierre; PASSERON, Jean-Claude. </w:t>
      </w:r>
      <w:r w:rsidRPr="002878DB">
        <w:rPr>
          <w:b/>
        </w:rPr>
        <w:t>A reprodução: elementos para uma teoria do</w:t>
      </w:r>
      <w:r>
        <w:rPr>
          <w:b/>
        </w:rPr>
        <w:t xml:space="preserve"> </w:t>
      </w:r>
      <w:r w:rsidRPr="002878DB">
        <w:rPr>
          <w:b/>
        </w:rPr>
        <w:t>sistema de ensino</w:t>
      </w:r>
      <w:r>
        <w:t>. Lisboa, 1970.</w:t>
      </w:r>
    </w:p>
    <w:p w:rsidR="0023016D" w:rsidRDefault="0023016D" w:rsidP="002878DB">
      <w:pPr>
        <w:ind w:firstLine="0"/>
        <w:rPr>
          <w:rFonts w:cs="Times New Roman"/>
          <w:szCs w:val="24"/>
        </w:rPr>
      </w:pPr>
    </w:p>
    <w:p w:rsidR="002878DB" w:rsidRPr="002878DB" w:rsidRDefault="002878DB" w:rsidP="002878DB">
      <w:pPr>
        <w:spacing w:line="240" w:lineRule="auto"/>
        <w:ind w:firstLine="0"/>
        <w:rPr>
          <w:rFonts w:cs="Times New Roman"/>
          <w:szCs w:val="24"/>
        </w:rPr>
      </w:pPr>
      <w:r w:rsidRPr="002878DB">
        <w:rPr>
          <w:rFonts w:cs="Times New Roman"/>
          <w:szCs w:val="24"/>
        </w:rPr>
        <w:t xml:space="preserve">BOURDIEU, P. </w:t>
      </w:r>
      <w:r w:rsidRPr="002878DB">
        <w:rPr>
          <w:rFonts w:cs="Times New Roman"/>
          <w:b/>
          <w:szCs w:val="24"/>
        </w:rPr>
        <w:t>A escola conservadora: as desigualdades frente à escola e à cultura</w:t>
      </w:r>
      <w:r w:rsidRPr="002878DB">
        <w:rPr>
          <w:rFonts w:cs="Times New Roman"/>
          <w:szCs w:val="24"/>
        </w:rPr>
        <w:t>. In:</w:t>
      </w:r>
    </w:p>
    <w:p w:rsidR="002878DB" w:rsidRDefault="002878DB" w:rsidP="002878DB">
      <w:pPr>
        <w:spacing w:line="240" w:lineRule="auto"/>
        <w:ind w:firstLine="0"/>
        <w:rPr>
          <w:rFonts w:cs="Times New Roman"/>
          <w:szCs w:val="24"/>
        </w:rPr>
      </w:pPr>
      <w:r w:rsidRPr="002878DB">
        <w:rPr>
          <w:rFonts w:cs="Times New Roman"/>
          <w:szCs w:val="24"/>
        </w:rPr>
        <w:t>BOURDIEU, P. Escritos de Educação. 14. ed. Petrópolis: Vozes. 1998d. p. 43-72.</w:t>
      </w:r>
    </w:p>
    <w:p w:rsidR="002878DB" w:rsidRPr="002878DB" w:rsidRDefault="002878DB" w:rsidP="002878DB">
      <w:pPr>
        <w:spacing w:line="240" w:lineRule="auto"/>
        <w:ind w:firstLine="0"/>
        <w:rPr>
          <w:rFonts w:cs="Times New Roman"/>
          <w:szCs w:val="24"/>
        </w:rPr>
      </w:pPr>
    </w:p>
    <w:p w:rsidR="002878DB" w:rsidRDefault="002878DB" w:rsidP="002878DB">
      <w:pPr>
        <w:spacing w:line="240" w:lineRule="auto"/>
        <w:ind w:firstLine="0"/>
        <w:rPr>
          <w:rFonts w:cs="Times New Roman"/>
          <w:szCs w:val="24"/>
        </w:rPr>
      </w:pPr>
      <w:r w:rsidRPr="002878DB">
        <w:rPr>
          <w:rFonts w:cs="Times New Roman"/>
          <w:szCs w:val="24"/>
        </w:rPr>
        <w:t xml:space="preserve">BOURDIEU, P. </w:t>
      </w:r>
      <w:r w:rsidRPr="002878DB">
        <w:rPr>
          <w:rFonts w:cs="Times New Roman"/>
          <w:b/>
          <w:szCs w:val="24"/>
        </w:rPr>
        <w:t>A gênese dos conceitos de habitus e de campo</w:t>
      </w:r>
      <w:r w:rsidRPr="002878DB">
        <w:rPr>
          <w:rFonts w:cs="Times New Roman"/>
          <w:szCs w:val="24"/>
        </w:rPr>
        <w:t>. In: BOURDIEU, P. O poder</w:t>
      </w:r>
      <w:r>
        <w:rPr>
          <w:rFonts w:cs="Times New Roman"/>
          <w:szCs w:val="24"/>
        </w:rPr>
        <w:t xml:space="preserve"> </w:t>
      </w:r>
      <w:r w:rsidRPr="002878DB">
        <w:rPr>
          <w:rFonts w:cs="Times New Roman"/>
          <w:szCs w:val="24"/>
        </w:rPr>
        <w:t>simbólico. 5. ed. Rio de Janeiro: Bertrand Brasil, 2002. p. 59-73.</w:t>
      </w:r>
    </w:p>
    <w:p w:rsidR="002878DB" w:rsidRDefault="002878DB" w:rsidP="002878DB">
      <w:pPr>
        <w:spacing w:line="240" w:lineRule="auto"/>
        <w:ind w:firstLine="0"/>
        <w:rPr>
          <w:rFonts w:cs="Times New Roman"/>
          <w:szCs w:val="24"/>
        </w:rPr>
      </w:pPr>
    </w:p>
    <w:p w:rsidR="002878DB" w:rsidRDefault="002878DB" w:rsidP="002878DB">
      <w:pPr>
        <w:spacing w:line="240" w:lineRule="auto"/>
        <w:ind w:firstLine="0"/>
        <w:rPr>
          <w:rFonts w:cs="Times New Roman"/>
          <w:szCs w:val="24"/>
        </w:rPr>
      </w:pPr>
      <w:r w:rsidRPr="002878DB">
        <w:rPr>
          <w:rFonts w:cs="Times New Roman"/>
          <w:szCs w:val="24"/>
        </w:rPr>
        <w:t xml:space="preserve">DUBET, François. </w:t>
      </w:r>
      <w:r w:rsidRPr="002878DB">
        <w:rPr>
          <w:rFonts w:cs="Times New Roman"/>
          <w:b/>
          <w:szCs w:val="24"/>
        </w:rPr>
        <w:t>As desigualdades multiplicadas.</w:t>
      </w:r>
      <w:r w:rsidRPr="002878DB">
        <w:rPr>
          <w:rFonts w:cs="Times New Roman"/>
          <w:szCs w:val="24"/>
        </w:rPr>
        <w:t xml:space="preserve"> Rio Grande do Sul. Ed. Inijuí, 2003.</w:t>
      </w:r>
    </w:p>
    <w:p w:rsidR="002878DB" w:rsidRPr="002878DB" w:rsidRDefault="002878DB" w:rsidP="002878DB">
      <w:pPr>
        <w:spacing w:line="240" w:lineRule="auto"/>
        <w:ind w:firstLine="0"/>
        <w:rPr>
          <w:rFonts w:cs="Times New Roman"/>
          <w:szCs w:val="24"/>
        </w:rPr>
      </w:pPr>
    </w:p>
    <w:p w:rsidR="002878DB" w:rsidRPr="002878DB" w:rsidRDefault="002878DB" w:rsidP="002878DB">
      <w:pPr>
        <w:spacing w:line="240" w:lineRule="auto"/>
        <w:ind w:firstLine="0"/>
        <w:rPr>
          <w:rFonts w:cs="Times New Roman"/>
          <w:szCs w:val="24"/>
        </w:rPr>
      </w:pPr>
      <w:r w:rsidRPr="002878DB">
        <w:rPr>
          <w:rFonts w:cs="Times New Roman"/>
          <w:szCs w:val="24"/>
        </w:rPr>
        <w:t xml:space="preserve">DUBET, François. </w:t>
      </w:r>
      <w:r w:rsidRPr="002878DB">
        <w:rPr>
          <w:rFonts w:cs="Times New Roman"/>
          <w:b/>
          <w:szCs w:val="24"/>
        </w:rPr>
        <w:t>O que é uma Escola Justa? A Escola das Oportunidades</w:t>
      </w:r>
      <w:r w:rsidRPr="002878DB">
        <w:rPr>
          <w:rFonts w:cs="Times New Roman"/>
          <w:szCs w:val="24"/>
        </w:rPr>
        <w:t>. São Paulo:</w:t>
      </w:r>
    </w:p>
    <w:p w:rsidR="002878DB" w:rsidRDefault="002878DB" w:rsidP="002878DB">
      <w:pPr>
        <w:spacing w:line="240" w:lineRule="auto"/>
        <w:ind w:firstLine="0"/>
        <w:rPr>
          <w:rFonts w:cs="Times New Roman"/>
          <w:szCs w:val="24"/>
        </w:rPr>
      </w:pPr>
      <w:r w:rsidRPr="002878DB">
        <w:rPr>
          <w:rFonts w:cs="Times New Roman"/>
          <w:szCs w:val="24"/>
        </w:rPr>
        <w:t>Cortez, 2008</w:t>
      </w:r>
    </w:p>
    <w:sectPr w:rsidR="002878DB">
      <w:headerReference w:type="even" r:id="rId8"/>
      <w:headerReference w:type="default" r:id="rId9"/>
      <w:headerReference w:type="first" r:id="rId10"/>
      <w:pgSz w:w="11906" w:h="16838"/>
      <w:pgMar w:top="2835" w:right="1134" w:bottom="1134" w:left="1701" w:header="1701" w:footer="0" w:gutter="0"/>
      <w:pgNumType w:start="1"/>
      <w:cols w:space="720"/>
      <w:formProt w:val="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E03" w:rsidRDefault="00D37E03">
      <w:pPr>
        <w:spacing w:line="240" w:lineRule="auto"/>
      </w:pPr>
      <w:r>
        <w:separator/>
      </w:r>
    </w:p>
  </w:endnote>
  <w:endnote w:type="continuationSeparator" w:id="0">
    <w:p w:rsidR="00D37E03" w:rsidRDefault="00D37E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E03" w:rsidRDefault="00D37E03">
      <w:pPr>
        <w:rPr>
          <w:sz w:val="12"/>
        </w:rPr>
      </w:pPr>
      <w:r>
        <w:separator/>
      </w:r>
    </w:p>
  </w:footnote>
  <w:footnote w:type="continuationSeparator" w:id="0">
    <w:p w:rsidR="00D37E03" w:rsidRDefault="00D37E03">
      <w:pPr>
        <w:rPr>
          <w:sz w:val="12"/>
        </w:rPr>
      </w:pPr>
      <w:r>
        <w:continuationSeparator/>
      </w:r>
    </w:p>
  </w:footnote>
  <w:footnote w:id="1">
    <w:p w:rsidR="0023016D" w:rsidRDefault="0042746D">
      <w:pPr>
        <w:pStyle w:val="Textodenotaderodap"/>
      </w:pPr>
      <w:r>
        <w:rPr>
          <w:rStyle w:val="FootnoteCharacters1"/>
        </w:rPr>
        <w:footnoteRef/>
      </w:r>
      <w:r>
        <w:t xml:space="preserve"> </w:t>
      </w:r>
      <w:r w:rsidR="009F33CE">
        <w:t>E</w:t>
      </w:r>
      <w:r w:rsidR="009F33CE" w:rsidRPr="009F33CE">
        <w:t>studante de Psicologia</w:t>
      </w:r>
      <w:r w:rsidR="009F33CE">
        <w:t xml:space="preserve"> na UFPR</w:t>
      </w:r>
      <w:r w:rsidR="009F33CE" w:rsidRPr="009F33CE">
        <w:t xml:space="preserve">, amandasouto@ufpr.br </w:t>
      </w:r>
    </w:p>
  </w:footnote>
  <w:footnote w:id="2">
    <w:p w:rsidR="0023016D" w:rsidRDefault="0042746D">
      <w:pPr>
        <w:spacing w:line="240" w:lineRule="auto"/>
        <w:ind w:firstLine="0"/>
        <w:rPr>
          <w:rFonts w:cs="Times New Roman"/>
          <w:sz w:val="20"/>
          <w:szCs w:val="20"/>
        </w:rPr>
      </w:pPr>
      <w:r>
        <w:rPr>
          <w:rStyle w:val="FootnoteCharacters1"/>
        </w:rPr>
        <w:footnoteRef/>
      </w:r>
      <w:r>
        <w:rPr>
          <w:rFonts w:cs="Times New Roman"/>
          <w:sz w:val="20"/>
          <w:szCs w:val="20"/>
        </w:rPr>
        <w:t xml:space="preserve"> </w:t>
      </w:r>
      <w:r w:rsidR="009F33CE">
        <w:rPr>
          <w:rFonts w:cs="Times New Roman"/>
          <w:sz w:val="20"/>
          <w:szCs w:val="20"/>
        </w:rPr>
        <w:t>Doutor em Educação, Técnico em Assuntos Educacionais na UFPR, marcosrogerio@ufpr.br</w:t>
      </w:r>
    </w:p>
  </w:footnote>
  <w:footnote w:id="3">
    <w:p w:rsidR="0023016D" w:rsidRDefault="0042746D">
      <w:pPr>
        <w:spacing w:line="240" w:lineRule="auto"/>
        <w:ind w:firstLine="0"/>
        <w:rPr>
          <w:rFonts w:cs="Times New Roman"/>
          <w:sz w:val="20"/>
          <w:szCs w:val="20"/>
        </w:rPr>
      </w:pPr>
      <w:r>
        <w:rPr>
          <w:rStyle w:val="FootnoteCharacters1"/>
        </w:rPr>
        <w:footnoteRef/>
      </w:r>
      <w:r>
        <w:rPr>
          <w:rFonts w:cs="Times New Roman"/>
          <w:sz w:val="20"/>
          <w:szCs w:val="20"/>
        </w:rPr>
        <w:t xml:space="preserve"> </w:t>
      </w:r>
      <w:r w:rsidR="009F33CE">
        <w:rPr>
          <w:rFonts w:cs="Times New Roman"/>
          <w:sz w:val="20"/>
          <w:szCs w:val="20"/>
        </w:rPr>
        <w:t xml:space="preserve">Estudante de Ciências Biológicas na UFPR, </w:t>
      </w:r>
      <w:r w:rsidR="009F33CE" w:rsidRPr="009F33CE">
        <w:rPr>
          <w:rFonts w:cs="Times New Roman"/>
          <w:sz w:val="20"/>
          <w:szCs w:val="20"/>
        </w:rPr>
        <w:t>matheuspereira3@ufpr.br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16D" w:rsidRDefault="0023016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16D" w:rsidRDefault="0023016D">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16D" w:rsidRDefault="0023016D">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16D"/>
    <w:rsid w:val="0023016D"/>
    <w:rsid w:val="002878DB"/>
    <w:rsid w:val="0042746D"/>
    <w:rsid w:val="005065FF"/>
    <w:rsid w:val="009F33CE"/>
    <w:rsid w:val="00BB171E"/>
    <w:rsid w:val="00D37E03"/>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Cs w:val="22"/>
        <w:lang w:val="pt-BR" w:eastAsia="pt-B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360" w:lineRule="auto"/>
      <w:ind w:firstLine="709"/>
      <w:jc w:val="both"/>
    </w:pPr>
    <w:rPr>
      <w:rFonts w:ascii="Times New Roman" w:hAnsi="Times New Roman"/>
      <w:sz w:val="24"/>
    </w:rPr>
  </w:style>
  <w:style w:type="paragraph" w:styleId="Ttulo1">
    <w:name w:val="heading 1"/>
    <w:basedOn w:val="Normal"/>
    <w:next w:val="Normal"/>
    <w:uiPriority w:val="9"/>
    <w:qFormat/>
    <w:pPr>
      <w:keepNext/>
      <w:keepLines/>
      <w:spacing w:line="240" w:lineRule="auto"/>
      <w:ind w:firstLine="0"/>
      <w:outlineLvl w:val="0"/>
    </w:pPr>
    <w:rPr>
      <w:b/>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EF459B"/>
  </w:style>
  <w:style w:type="character" w:customStyle="1" w:styleId="RodapChar">
    <w:name w:val="Rodapé Char"/>
    <w:basedOn w:val="Fontepargpadro"/>
    <w:link w:val="Rodap"/>
    <w:uiPriority w:val="99"/>
    <w:qFormat/>
    <w:rsid w:val="00EF459B"/>
  </w:style>
  <w:style w:type="character" w:customStyle="1" w:styleId="Caracteresdenotaderodap">
    <w:name w:val="Caracteres de nota de rodapé"/>
    <w:qFormat/>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styleId="Refdenotaderodap">
    <w:name w:val="footnote reference"/>
    <w:rPr>
      <w:vertAlign w:val="superscript"/>
    </w:rPr>
  </w:style>
  <w:style w:type="character" w:customStyle="1" w:styleId="Caracteresdenotadefim">
    <w:name w:val="Caracteres de nota de fim"/>
    <w:qFormat/>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styleId="Refdenotadefim">
    <w:name w:val="endnote reference"/>
    <w:rPr>
      <w:vertAlign w:val="superscript"/>
    </w:rPr>
  </w:style>
  <w:style w:type="character" w:customStyle="1" w:styleId="Hyperlink1">
    <w:name w:val="Hyperlink1"/>
    <w:qFormat/>
    <w:rPr>
      <w:color w:val="000080"/>
      <w:u w:val="single"/>
    </w:rPr>
  </w:style>
  <w:style w:type="paragraph" w:customStyle="1" w:styleId="Heading">
    <w:name w:val="Heading"/>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Cs w:val="24"/>
    </w:rPr>
  </w:style>
  <w:style w:type="paragraph" w:customStyle="1" w:styleId="Index">
    <w:name w:val="Index"/>
    <w:basedOn w:val="Normal"/>
    <w:qFormat/>
    <w:pPr>
      <w:suppressLineNumbers/>
    </w:pPr>
    <w:rPr>
      <w:rFonts w:cs="Lucida Sans"/>
    </w:rPr>
  </w:style>
  <w:style w:type="paragraph" w:styleId="Ttulo">
    <w:name w:val="Title"/>
    <w:basedOn w:val="Normal"/>
    <w:next w:val="Corpodetexto"/>
    <w:uiPriority w:val="10"/>
    <w:qFormat/>
    <w:pPr>
      <w:keepNext/>
      <w:keepLines/>
      <w:spacing w:line="240" w:lineRule="auto"/>
      <w:jc w:val="center"/>
    </w:pPr>
    <w:rPr>
      <w:b/>
      <w:szCs w:val="52"/>
    </w:rPr>
  </w:style>
  <w:style w:type="paragraph" w:customStyle="1" w:styleId="ndice">
    <w:name w:val="Índice"/>
    <w:basedOn w:val="Normal"/>
    <w:qFormat/>
    <w:pPr>
      <w:suppressLineNumbers/>
    </w:pPr>
    <w:rPr>
      <w:rFonts w:cs="Lucida Sans"/>
    </w:rPr>
  </w:style>
  <w:style w:type="paragraph" w:styleId="Subttulo">
    <w:name w:val="Subtitle"/>
    <w:basedOn w:val="Normal"/>
    <w:next w:val="Normal"/>
    <w:uiPriority w:val="11"/>
    <w:qFormat/>
    <w:pPr>
      <w:keepNext/>
      <w:keepLines/>
      <w:spacing w:after="320"/>
    </w:pPr>
    <w:rPr>
      <w:color w:val="666666"/>
      <w:sz w:val="30"/>
      <w:szCs w:val="30"/>
    </w:rPr>
  </w:style>
  <w:style w:type="paragraph" w:customStyle="1" w:styleId="CabealhoeRodap">
    <w:name w:val="Cabeçalho e Rodapé"/>
    <w:basedOn w:val="Normal"/>
    <w:qFormat/>
  </w:style>
  <w:style w:type="paragraph" w:customStyle="1" w:styleId="Cabealhoerodap1">
    <w:name w:val="Cabeçalho e rodapé1"/>
    <w:basedOn w:val="Normal"/>
    <w:qFormat/>
  </w:style>
  <w:style w:type="paragraph" w:customStyle="1" w:styleId="Cabealhoerodap2">
    <w:name w:val="Cabeçalho e rodapé2"/>
    <w:basedOn w:val="Normal"/>
    <w:qFormat/>
  </w:style>
  <w:style w:type="paragraph" w:customStyle="1" w:styleId="Cabealhoerodap3">
    <w:name w:val="Cabeçalho e rodapé3"/>
    <w:basedOn w:val="Normal"/>
    <w:qFormat/>
  </w:style>
  <w:style w:type="paragraph" w:customStyle="1" w:styleId="Cabealhoerodap4">
    <w:name w:val="Cabeçalho e rodapé4"/>
    <w:basedOn w:val="Normal"/>
    <w:qFormat/>
  </w:style>
  <w:style w:type="paragraph" w:customStyle="1" w:styleId="Cabealhoerodap5">
    <w:name w:val="Cabeçalho e rodapé5"/>
    <w:basedOn w:val="Normal"/>
    <w:qFormat/>
  </w:style>
  <w:style w:type="paragraph" w:customStyle="1" w:styleId="Cabealhoerodap6">
    <w:name w:val="Cabeçalho e rodapé6"/>
    <w:basedOn w:val="Normal"/>
    <w:qFormat/>
  </w:style>
  <w:style w:type="paragraph" w:customStyle="1" w:styleId="Cabealhoerodap7">
    <w:name w:val="Cabeçalho e rodapé7"/>
    <w:basedOn w:val="Normal"/>
    <w:qFormat/>
  </w:style>
  <w:style w:type="paragraph" w:customStyle="1" w:styleId="HeaderandFooter">
    <w:name w:val="Header and Footer"/>
    <w:basedOn w:val="Normal"/>
    <w:qFormat/>
  </w:style>
  <w:style w:type="paragraph" w:styleId="Cabealho">
    <w:name w:val="header"/>
    <w:basedOn w:val="Normal"/>
    <w:link w:val="CabealhoChar"/>
    <w:uiPriority w:val="99"/>
    <w:unhideWhenUsed/>
    <w:rsid w:val="00EF459B"/>
    <w:pPr>
      <w:tabs>
        <w:tab w:val="center" w:pos="4252"/>
        <w:tab w:val="right" w:pos="8504"/>
      </w:tabs>
      <w:spacing w:line="240" w:lineRule="auto"/>
    </w:pPr>
  </w:style>
  <w:style w:type="paragraph" w:styleId="Rodap">
    <w:name w:val="footer"/>
    <w:basedOn w:val="Normal"/>
    <w:link w:val="RodapChar"/>
    <w:uiPriority w:val="99"/>
    <w:unhideWhenUsed/>
    <w:rsid w:val="00EF459B"/>
    <w:pPr>
      <w:tabs>
        <w:tab w:val="center" w:pos="4252"/>
        <w:tab w:val="right" w:pos="8504"/>
      </w:tabs>
      <w:spacing w:line="240" w:lineRule="auto"/>
    </w:pPr>
  </w:style>
  <w:style w:type="paragraph" w:styleId="Textodenotaderodap">
    <w:name w:val="footnote text"/>
    <w:basedOn w:val="Normal"/>
    <w:pPr>
      <w:spacing w:line="240" w:lineRule="auto"/>
      <w:ind w:firstLine="0"/>
    </w:pPr>
    <w:rPr>
      <w:sz w:val="20"/>
    </w:rPr>
  </w:style>
  <w:style w:type="paragraph" w:customStyle="1" w:styleId="Contedodatabela">
    <w:name w:val="Conteúdo da tabela"/>
    <w:basedOn w:val="Normal"/>
    <w:qFormat/>
    <w:pPr>
      <w:suppressLineNumbers/>
    </w:pPr>
  </w:style>
  <w:style w:type="paragraph" w:customStyle="1" w:styleId="Contedodoquadro">
    <w:name w:val="Conteúdo do quadro"/>
    <w:basedOn w:val="Normal"/>
    <w:qFormat/>
  </w:style>
  <w:style w:type="paragraph" w:customStyle="1" w:styleId="Bibliografia1">
    <w:name w:val="Bibliografia 1"/>
    <w:basedOn w:val="ndice"/>
    <w:qFormat/>
    <w:pPr>
      <w:tabs>
        <w:tab w:val="right" w:leader="dot" w:pos="9071"/>
      </w:tabs>
      <w:spacing w:line="240" w:lineRule="auto"/>
      <w:ind w:firstLine="0"/>
    </w:pPr>
  </w:style>
  <w:style w:type="table" w:customStyle="1" w:styleId="TableNormal">
    <w:name w:val="Table Normal"/>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Cs w:val="22"/>
        <w:lang w:val="pt-BR" w:eastAsia="pt-B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360" w:lineRule="auto"/>
      <w:ind w:firstLine="709"/>
      <w:jc w:val="both"/>
    </w:pPr>
    <w:rPr>
      <w:rFonts w:ascii="Times New Roman" w:hAnsi="Times New Roman"/>
      <w:sz w:val="24"/>
    </w:rPr>
  </w:style>
  <w:style w:type="paragraph" w:styleId="Ttulo1">
    <w:name w:val="heading 1"/>
    <w:basedOn w:val="Normal"/>
    <w:next w:val="Normal"/>
    <w:uiPriority w:val="9"/>
    <w:qFormat/>
    <w:pPr>
      <w:keepNext/>
      <w:keepLines/>
      <w:spacing w:line="240" w:lineRule="auto"/>
      <w:ind w:firstLine="0"/>
      <w:outlineLvl w:val="0"/>
    </w:pPr>
    <w:rPr>
      <w:b/>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EF459B"/>
  </w:style>
  <w:style w:type="character" w:customStyle="1" w:styleId="RodapChar">
    <w:name w:val="Rodapé Char"/>
    <w:basedOn w:val="Fontepargpadro"/>
    <w:link w:val="Rodap"/>
    <w:uiPriority w:val="99"/>
    <w:qFormat/>
    <w:rsid w:val="00EF459B"/>
  </w:style>
  <w:style w:type="character" w:customStyle="1" w:styleId="Caracteresdenotaderodap">
    <w:name w:val="Caracteres de nota de rodapé"/>
    <w:qFormat/>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styleId="Refdenotaderodap">
    <w:name w:val="footnote reference"/>
    <w:rPr>
      <w:vertAlign w:val="superscript"/>
    </w:rPr>
  </w:style>
  <w:style w:type="character" w:customStyle="1" w:styleId="Caracteresdenotadefim">
    <w:name w:val="Caracteres de nota de fim"/>
    <w:qFormat/>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styleId="Refdenotadefim">
    <w:name w:val="endnote reference"/>
    <w:rPr>
      <w:vertAlign w:val="superscript"/>
    </w:rPr>
  </w:style>
  <w:style w:type="character" w:customStyle="1" w:styleId="Hyperlink1">
    <w:name w:val="Hyperlink1"/>
    <w:qFormat/>
    <w:rPr>
      <w:color w:val="000080"/>
      <w:u w:val="single"/>
    </w:rPr>
  </w:style>
  <w:style w:type="paragraph" w:customStyle="1" w:styleId="Heading">
    <w:name w:val="Heading"/>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Cs w:val="24"/>
    </w:rPr>
  </w:style>
  <w:style w:type="paragraph" w:customStyle="1" w:styleId="Index">
    <w:name w:val="Index"/>
    <w:basedOn w:val="Normal"/>
    <w:qFormat/>
    <w:pPr>
      <w:suppressLineNumbers/>
    </w:pPr>
    <w:rPr>
      <w:rFonts w:cs="Lucida Sans"/>
    </w:rPr>
  </w:style>
  <w:style w:type="paragraph" w:styleId="Ttulo">
    <w:name w:val="Title"/>
    <w:basedOn w:val="Normal"/>
    <w:next w:val="Corpodetexto"/>
    <w:uiPriority w:val="10"/>
    <w:qFormat/>
    <w:pPr>
      <w:keepNext/>
      <w:keepLines/>
      <w:spacing w:line="240" w:lineRule="auto"/>
      <w:jc w:val="center"/>
    </w:pPr>
    <w:rPr>
      <w:b/>
      <w:szCs w:val="52"/>
    </w:rPr>
  </w:style>
  <w:style w:type="paragraph" w:customStyle="1" w:styleId="ndice">
    <w:name w:val="Índice"/>
    <w:basedOn w:val="Normal"/>
    <w:qFormat/>
    <w:pPr>
      <w:suppressLineNumbers/>
    </w:pPr>
    <w:rPr>
      <w:rFonts w:cs="Lucida Sans"/>
    </w:rPr>
  </w:style>
  <w:style w:type="paragraph" w:styleId="Subttulo">
    <w:name w:val="Subtitle"/>
    <w:basedOn w:val="Normal"/>
    <w:next w:val="Normal"/>
    <w:uiPriority w:val="11"/>
    <w:qFormat/>
    <w:pPr>
      <w:keepNext/>
      <w:keepLines/>
      <w:spacing w:after="320"/>
    </w:pPr>
    <w:rPr>
      <w:color w:val="666666"/>
      <w:sz w:val="30"/>
      <w:szCs w:val="30"/>
    </w:rPr>
  </w:style>
  <w:style w:type="paragraph" w:customStyle="1" w:styleId="CabealhoeRodap">
    <w:name w:val="Cabeçalho e Rodapé"/>
    <w:basedOn w:val="Normal"/>
    <w:qFormat/>
  </w:style>
  <w:style w:type="paragraph" w:customStyle="1" w:styleId="Cabealhoerodap1">
    <w:name w:val="Cabeçalho e rodapé1"/>
    <w:basedOn w:val="Normal"/>
    <w:qFormat/>
  </w:style>
  <w:style w:type="paragraph" w:customStyle="1" w:styleId="Cabealhoerodap2">
    <w:name w:val="Cabeçalho e rodapé2"/>
    <w:basedOn w:val="Normal"/>
    <w:qFormat/>
  </w:style>
  <w:style w:type="paragraph" w:customStyle="1" w:styleId="Cabealhoerodap3">
    <w:name w:val="Cabeçalho e rodapé3"/>
    <w:basedOn w:val="Normal"/>
    <w:qFormat/>
  </w:style>
  <w:style w:type="paragraph" w:customStyle="1" w:styleId="Cabealhoerodap4">
    <w:name w:val="Cabeçalho e rodapé4"/>
    <w:basedOn w:val="Normal"/>
    <w:qFormat/>
  </w:style>
  <w:style w:type="paragraph" w:customStyle="1" w:styleId="Cabealhoerodap5">
    <w:name w:val="Cabeçalho e rodapé5"/>
    <w:basedOn w:val="Normal"/>
    <w:qFormat/>
  </w:style>
  <w:style w:type="paragraph" w:customStyle="1" w:styleId="Cabealhoerodap6">
    <w:name w:val="Cabeçalho e rodapé6"/>
    <w:basedOn w:val="Normal"/>
    <w:qFormat/>
  </w:style>
  <w:style w:type="paragraph" w:customStyle="1" w:styleId="Cabealhoerodap7">
    <w:name w:val="Cabeçalho e rodapé7"/>
    <w:basedOn w:val="Normal"/>
    <w:qFormat/>
  </w:style>
  <w:style w:type="paragraph" w:customStyle="1" w:styleId="HeaderandFooter">
    <w:name w:val="Header and Footer"/>
    <w:basedOn w:val="Normal"/>
    <w:qFormat/>
  </w:style>
  <w:style w:type="paragraph" w:styleId="Cabealho">
    <w:name w:val="header"/>
    <w:basedOn w:val="Normal"/>
    <w:link w:val="CabealhoChar"/>
    <w:uiPriority w:val="99"/>
    <w:unhideWhenUsed/>
    <w:rsid w:val="00EF459B"/>
    <w:pPr>
      <w:tabs>
        <w:tab w:val="center" w:pos="4252"/>
        <w:tab w:val="right" w:pos="8504"/>
      </w:tabs>
      <w:spacing w:line="240" w:lineRule="auto"/>
    </w:pPr>
  </w:style>
  <w:style w:type="paragraph" w:styleId="Rodap">
    <w:name w:val="footer"/>
    <w:basedOn w:val="Normal"/>
    <w:link w:val="RodapChar"/>
    <w:uiPriority w:val="99"/>
    <w:unhideWhenUsed/>
    <w:rsid w:val="00EF459B"/>
    <w:pPr>
      <w:tabs>
        <w:tab w:val="center" w:pos="4252"/>
        <w:tab w:val="right" w:pos="8504"/>
      </w:tabs>
      <w:spacing w:line="240" w:lineRule="auto"/>
    </w:pPr>
  </w:style>
  <w:style w:type="paragraph" w:styleId="Textodenotaderodap">
    <w:name w:val="footnote text"/>
    <w:basedOn w:val="Normal"/>
    <w:pPr>
      <w:spacing w:line="240" w:lineRule="auto"/>
      <w:ind w:firstLine="0"/>
    </w:pPr>
    <w:rPr>
      <w:sz w:val="20"/>
    </w:rPr>
  </w:style>
  <w:style w:type="paragraph" w:customStyle="1" w:styleId="Contedodatabela">
    <w:name w:val="Conteúdo da tabela"/>
    <w:basedOn w:val="Normal"/>
    <w:qFormat/>
    <w:pPr>
      <w:suppressLineNumbers/>
    </w:pPr>
  </w:style>
  <w:style w:type="paragraph" w:customStyle="1" w:styleId="Contedodoquadro">
    <w:name w:val="Conteúdo do quadro"/>
    <w:basedOn w:val="Normal"/>
    <w:qFormat/>
  </w:style>
  <w:style w:type="paragraph" w:customStyle="1" w:styleId="Bibliografia1">
    <w:name w:val="Bibliografia 1"/>
    <w:basedOn w:val="ndice"/>
    <w:qFormat/>
    <w:pPr>
      <w:tabs>
        <w:tab w:val="right" w:leader="dot" w:pos="9071"/>
      </w:tabs>
      <w:spacing w:line="240" w:lineRule="auto"/>
      <w:ind w:firstLine="0"/>
    </w:p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584</Words>
  <Characters>3155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Albor</cp:lastModifiedBy>
  <cp:revision>2</cp:revision>
  <dcterms:created xsi:type="dcterms:W3CDTF">2026-03-16T23:54:00Z</dcterms:created>
  <dcterms:modified xsi:type="dcterms:W3CDTF">2026-03-16T23:54:00Z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